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3" w:rsidRPr="000D257E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2D3" w:rsidRPr="000D257E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Вопрос о проведении педагогической диагностике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информации о динамике возрастного развития ребёнка и успешности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освоения им Программы, формах организации и методах 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непосредственно образовательная организация.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 w:rsidRPr="000D25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257E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0D25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257E">
        <w:rPr>
          <w:rFonts w:ascii="Times New Roman" w:hAnsi="Times New Roman" w:cs="Times New Roman"/>
          <w:sz w:val="24"/>
          <w:szCs w:val="24"/>
        </w:rPr>
        <w:t xml:space="preserve"> педагогов и для родителей </w:t>
      </w:r>
      <w:r w:rsidRPr="00CC473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С рекомендуемыми произведениями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ознакомиться самостоятельно. Также, воспитатели будут знакомить Вас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этими произведениями через размещение информации на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 xml:space="preserve">стендах и в </w:t>
      </w:r>
      <w:proofErr w:type="spellStart"/>
      <w:r w:rsidRPr="00CC473C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CC473C">
        <w:rPr>
          <w:rFonts w:ascii="Times New Roman" w:hAnsi="Times New Roman" w:cs="Times New Roman"/>
          <w:sz w:val="24"/>
          <w:szCs w:val="24"/>
        </w:rPr>
        <w:t xml:space="preserve"> - будьте внимательны.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 xml:space="preserve">Дошкольное образование предусматривает </w:t>
      </w:r>
      <w:r w:rsidRPr="00CC473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проведение с детьми занятий.</w:t>
      </w:r>
      <w:r w:rsidRPr="00CC4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Но эти занятия не соответствуют уроку в школе.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рассматривается как дело, занимательное и интересное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развивающее их; как деятельность, направленная на освоение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одной или нескольких образовательных областей, или их интеграцию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осуществляется педагогам самостоятельно. Занятие является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организации обучения, наряду с экскурсиями, дидактическими играми,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играми-путешествиями и другими. Оно может проводиться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C473C">
        <w:rPr>
          <w:rFonts w:ascii="Times New Roman" w:hAnsi="Times New Roman" w:cs="Times New Roman"/>
          <w:sz w:val="24"/>
          <w:szCs w:val="24"/>
        </w:rPr>
        <w:lastRenderedPageBreak/>
        <w:t>ситуаций, тематических событий, 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CC473C">
        <w:rPr>
          <w:rFonts w:ascii="Times New Roman" w:hAnsi="Times New Roman" w:cs="Times New Roman"/>
          <w:sz w:val="24"/>
          <w:szCs w:val="24"/>
        </w:rPr>
        <w:t>и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далее.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</w:t>
      </w:r>
      <w:r w:rsidRPr="00CC473C">
        <w:rPr>
          <w:rFonts w:ascii="Times New Roman" w:hAnsi="Times New Roman" w:cs="Times New Roman"/>
          <w:sz w:val="24"/>
          <w:szCs w:val="24"/>
        </w:rPr>
        <w:t xml:space="preserve"> дошкольное образование уделяет </w:t>
      </w:r>
      <w:r w:rsidRPr="00CC473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большое внимание воспитательной работе с детьми. Большое место отводится патриотическому воспитанию.</w:t>
      </w:r>
      <w:r w:rsidRPr="00CC4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 xml:space="preserve">Поэтому, ФОП </w:t>
      </w:r>
      <w:proofErr w:type="gramStart"/>
      <w:r w:rsidRPr="00CC47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473C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gramStart"/>
      <w:r w:rsidRPr="00CC473C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воспитания дошкольников. В целях реализации программы воспитания,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C473C">
        <w:rPr>
          <w:rFonts w:ascii="Times New Roman" w:hAnsi="Times New Roman" w:cs="Times New Roman"/>
          <w:sz w:val="24"/>
          <w:szCs w:val="24"/>
        </w:rPr>
        <w:t xml:space="preserve">пределен </w:t>
      </w:r>
      <w:r w:rsidRPr="00CC473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обязательный перечен</w:t>
      </w:r>
      <w:r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ь памятных дат для дошкольников, среди них: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3C">
        <w:rPr>
          <w:rFonts w:ascii="Times New Roman" w:hAnsi="Times New Roman" w:cs="Times New Roman"/>
          <w:i/>
          <w:iCs/>
          <w:sz w:val="24"/>
          <w:szCs w:val="24"/>
        </w:rPr>
        <w:t>Январь: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27 января: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День снятия блокады Ленинграда;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3C">
        <w:rPr>
          <w:rFonts w:ascii="Times New Roman" w:hAnsi="Times New Roman" w:cs="Times New Roman"/>
          <w:i/>
          <w:iCs/>
          <w:sz w:val="24"/>
          <w:szCs w:val="24"/>
        </w:rPr>
        <w:t>Февраль: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2 февраля: День разгрома немецко-фашистских вой</w:t>
      </w:r>
      <w:proofErr w:type="gramStart"/>
      <w:r w:rsidRPr="00CC473C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в Ст</w:t>
      </w:r>
      <w:proofErr w:type="gramEnd"/>
      <w:r w:rsidRPr="00CC473C">
        <w:rPr>
          <w:rFonts w:ascii="Times New Roman" w:hAnsi="Times New Roman" w:cs="Times New Roman"/>
          <w:sz w:val="24"/>
          <w:szCs w:val="24"/>
        </w:rPr>
        <w:t xml:space="preserve">алинградской битве 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3C">
        <w:rPr>
          <w:rFonts w:ascii="Times New Roman" w:hAnsi="Times New Roman" w:cs="Times New Roman"/>
          <w:sz w:val="24"/>
          <w:szCs w:val="24"/>
        </w:rPr>
        <w:t>пределами Отечества;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3C">
        <w:rPr>
          <w:rFonts w:ascii="Times New Roman" w:hAnsi="Times New Roman" w:cs="Times New Roman"/>
          <w:i/>
          <w:iCs/>
          <w:sz w:val="24"/>
          <w:szCs w:val="24"/>
        </w:rPr>
        <w:t>Март: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0722D3" w:rsidRPr="00CC473C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 xml:space="preserve">18 марта: День воссоединения Крыма с Россией 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C473C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0722D3" w:rsidRPr="00726A12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A12">
        <w:rPr>
          <w:rFonts w:ascii="Times New Roman" w:hAnsi="Times New Roman" w:cs="Times New Roman"/>
          <w:i/>
          <w:iCs/>
          <w:sz w:val="24"/>
          <w:szCs w:val="24"/>
        </w:rPr>
        <w:t>Апрель:</w:t>
      </w:r>
    </w:p>
    <w:p w:rsidR="000722D3" w:rsidRPr="00726A12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726A12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0722D3" w:rsidRPr="00726A12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A12">
        <w:rPr>
          <w:rFonts w:ascii="Times New Roman" w:hAnsi="Times New Roman" w:cs="Times New Roman"/>
          <w:i/>
          <w:iCs/>
          <w:sz w:val="24"/>
          <w:szCs w:val="24"/>
        </w:rPr>
        <w:t>Май:</w:t>
      </w:r>
    </w:p>
    <w:p w:rsidR="000722D3" w:rsidRPr="00726A12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726A12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726A12">
        <w:rPr>
          <w:rFonts w:ascii="Times New Roman" w:hAnsi="Times New Roman" w:cs="Times New Roman"/>
          <w:sz w:val="24"/>
          <w:szCs w:val="24"/>
        </w:rPr>
        <w:t>9 мая: День Победы</w:t>
      </w:r>
      <w:r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0722D3" w:rsidRPr="00737C5D" w:rsidRDefault="00737C5D" w:rsidP="00737C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 w:cs="Times New Roman"/>
          <w:bCs/>
          <w:color w:val="002060"/>
          <w:sz w:val="24"/>
          <w:szCs w:val="24"/>
        </w:rPr>
        <w:t>Реконструкторская</w:t>
      </w:r>
      <w:proofErr w:type="spellEnd"/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СШ</w:t>
      </w:r>
      <w:r w:rsidR="000722D3" w:rsidRPr="00096CE5">
        <w:rPr>
          <w:rFonts w:ascii="Times New Roman" w:hAnsi="Times New Roman" w:cs="Times New Roman"/>
          <w:bCs/>
          <w:color w:val="00206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C5D">
        <w:rPr>
          <w:rFonts w:ascii="Arial-BoldMT" w:hAnsi="Arial-BoldMT" w:cs="Arial-BoldMT"/>
          <w:bCs/>
          <w:color w:val="002060"/>
          <w:sz w:val="24"/>
          <w:szCs w:val="24"/>
        </w:rPr>
        <w:t>ГДО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rPr>
          <w:rFonts w:ascii="Arial-BoldMT" w:hAnsi="Arial-BoldMT" w:cs="Arial-BoldMT"/>
          <w:b/>
          <w:bCs/>
          <w:color w:val="002060"/>
          <w:sz w:val="24"/>
          <w:szCs w:val="24"/>
        </w:rPr>
      </w:pPr>
    </w:p>
    <w:p w:rsidR="000722D3" w:rsidRPr="00096CE5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0722D3" w:rsidRPr="00096CE5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096CE5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О внедрении ФОП </w:t>
      </w:r>
      <w:proofErr w:type="gramStart"/>
      <w:r w:rsidRPr="00096CE5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ДО</w:t>
      </w:r>
      <w:proofErr w:type="gramEnd"/>
      <w:r w:rsidRPr="00096CE5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.</w:t>
      </w:r>
    </w:p>
    <w:p w:rsidR="000722D3" w:rsidRPr="00096CE5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096CE5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Как новая программа дошкольного образования изменит детские сады?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rFonts w:ascii="Arial-BoldMT" w:hAnsi="Arial-BoldMT" w:cs="Arial-BoldMT"/>
          <w:b/>
          <w:bCs/>
          <w:color w:val="365F91" w:themeColor="accent1" w:themeShade="BF"/>
          <w:sz w:val="28"/>
          <w:szCs w:val="28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783840" cy="127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color w:val="365F91" w:themeColor="accent1" w:themeShade="BF"/>
          <w:sz w:val="28"/>
          <w:szCs w:val="28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CE5">
        <w:rPr>
          <w:rFonts w:ascii="Times New Roman" w:hAnsi="Times New Roman" w:cs="Times New Roman"/>
          <w:bCs/>
          <w:sz w:val="24"/>
          <w:szCs w:val="24"/>
        </w:rPr>
        <w:t>С 1 сентября 2023 года все дошкольные образовательные учреждения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CE5">
        <w:rPr>
          <w:rFonts w:ascii="Times New Roman" w:hAnsi="Times New Roman" w:cs="Times New Roman"/>
          <w:bCs/>
          <w:sz w:val="24"/>
          <w:szCs w:val="24"/>
        </w:rPr>
        <w:t>территории России переходят на работу по новой Федеральной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CE5">
        <w:rPr>
          <w:rFonts w:ascii="Times New Roman" w:hAnsi="Times New Roman" w:cs="Times New Roman"/>
          <w:bCs/>
          <w:sz w:val="24"/>
          <w:szCs w:val="24"/>
        </w:rPr>
        <w:t>программе дошкольного образования (ФОП ДО), утвержденной 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CE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096CE5">
        <w:rPr>
          <w:rFonts w:ascii="Times New Roman" w:hAnsi="Times New Roman" w:cs="Times New Roman"/>
          <w:bCs/>
          <w:sz w:val="24"/>
          <w:szCs w:val="24"/>
        </w:rPr>
        <w:t xml:space="preserve"> РФ от 25.11 2022г. № 1028.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2D3" w:rsidRDefault="00737C5D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Реконструкция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-577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2023г.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22D3" w:rsidRPr="00726A12" w:rsidRDefault="000722D3" w:rsidP="000722D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37C5D" w:rsidRDefault="00737C5D" w:rsidP="000722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722D3" w:rsidRPr="00D41DE1" w:rsidRDefault="000722D3" w:rsidP="000722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41DE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Как было раньше?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1">
        <w:rPr>
          <w:rFonts w:ascii="Times New Roman" w:hAnsi="Times New Roman" w:cs="Times New Roman"/>
          <w:sz w:val="24"/>
          <w:szCs w:val="24"/>
        </w:rPr>
        <w:t>Дошкольному образованию в нашей стране больше ста лет, за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время оно претерпело ряд значительных изменений, но кое-что оставалось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неизменным: все программы дошкольного образования разрабатывались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именитыми авторами-экспертами — педагогами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(а не просто педагогами) и детскими психологами. Программы базировались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на многолетних научных исследованиях, а также проходили апробацию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в течение многих лет.</w:t>
      </w:r>
    </w:p>
    <w:p w:rsidR="000722D3" w:rsidRPr="00D41DE1" w:rsidRDefault="000722D3" w:rsidP="000722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DE1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и успешно применялись во всех детских садах страны, стоит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Типовую программу (на ее разработку ушло больше 5 лет!), в состав авторов которой входил один из основоположников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детской психологии Александр Запорожец, а также «Программу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и обучения в детском саду» под редакцией Маргариты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Васильевой.</w:t>
      </w:r>
      <w:proofErr w:type="gramEnd"/>
      <w:r w:rsidRPr="00D41DE1">
        <w:rPr>
          <w:rFonts w:ascii="Times New Roman" w:hAnsi="Times New Roman" w:cs="Times New Roman"/>
          <w:sz w:val="24"/>
          <w:szCs w:val="24"/>
        </w:rPr>
        <w:t xml:space="preserve"> Впоследствии именно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DE1">
        <w:rPr>
          <w:rFonts w:ascii="Times New Roman" w:hAnsi="Times New Roman" w:cs="Times New Roman"/>
          <w:sz w:val="24"/>
          <w:szCs w:val="24"/>
        </w:rPr>
        <w:t>снове этих двух программ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созданы многие современные комплексные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722D3" w:rsidRPr="00D41DE1" w:rsidRDefault="000722D3" w:rsidP="000722D3">
      <w:pPr>
        <w:pStyle w:val="a5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41DE1">
        <w:rPr>
          <w:rFonts w:ascii="Times New Roman" w:hAnsi="Times New Roman" w:cs="Times New Roman"/>
          <w:sz w:val="24"/>
          <w:szCs w:val="24"/>
        </w:rPr>
        <w:t>В 2013 году был принят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 xml:space="preserve">образовательный стандарт дошкольного образования (ФГОС </w:t>
      </w:r>
      <w:proofErr w:type="gramStart"/>
      <w:r w:rsidRPr="00D41D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DE1">
        <w:rPr>
          <w:rFonts w:ascii="Times New Roman" w:hAnsi="Times New Roman" w:cs="Times New Roman"/>
          <w:sz w:val="24"/>
          <w:szCs w:val="24"/>
        </w:rPr>
        <w:t>). 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программы дошкольного образования нужно было 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с ним. Каждый детский сад получил право не просто выбрать любую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программу дошкольного образования, но и написать на ее основе свою,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 xml:space="preserve">сохранив пропорцию: 60% базы и 40% изменений. </w:t>
      </w:r>
    </w:p>
    <w:p w:rsidR="009E4657" w:rsidRDefault="009E4657" w:rsidP="000722D3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E4657" w:rsidRDefault="009E4657" w:rsidP="000722D3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722D3" w:rsidRPr="00706F14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706F1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Как будет сейчас?</w:t>
      </w:r>
    </w:p>
    <w:p w:rsidR="000722D3" w:rsidRPr="00D41DE1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1DE1">
        <w:rPr>
          <w:rFonts w:ascii="Times New Roman" w:hAnsi="Times New Roman" w:cs="Times New Roman"/>
          <w:sz w:val="24"/>
          <w:szCs w:val="24"/>
        </w:rPr>
        <w:t>С 1 сентября 2023г. вступает в действие федеральная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 Это единая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программа для всех дошкольных образовательных организаций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территории России.</w:t>
      </w:r>
    </w:p>
    <w:p w:rsidR="000722D3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1DE1">
        <w:rPr>
          <w:rFonts w:ascii="Times New Roman" w:hAnsi="Times New Roman" w:cs="Times New Roman"/>
          <w:sz w:val="24"/>
          <w:szCs w:val="24"/>
        </w:rPr>
        <w:t>Это обязательный для всех детских садов документ,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определяет единые для всей страны базовые объем,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планируемые результаты дошкольного образования. Позволяет объединить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образование и воспитание дошкольников в один гармоничный процесс.</w:t>
      </w:r>
    </w:p>
    <w:p w:rsidR="000722D3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 у ДОО</w:t>
      </w:r>
      <w:r w:rsidRPr="00D41DE1">
        <w:rPr>
          <w:rFonts w:ascii="Times New Roman" w:hAnsi="Times New Roman" w:cs="Times New Roman"/>
          <w:sz w:val="24"/>
          <w:szCs w:val="24"/>
        </w:rPr>
        <w:t xml:space="preserve"> также осталось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>разработать на основе ФОП ДО свою образовательную программу,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 xml:space="preserve">не менее 60% должно полностью соответствовать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Pr="00D41DE1">
        <w:rPr>
          <w:rFonts w:ascii="Times New Roman" w:hAnsi="Times New Roman" w:cs="Times New Roman"/>
          <w:sz w:val="24"/>
          <w:szCs w:val="24"/>
        </w:rPr>
        <w:t xml:space="preserve"> и не более 40% изменений, которые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1">
        <w:rPr>
          <w:rFonts w:ascii="Times New Roman" w:hAnsi="Times New Roman" w:cs="Times New Roman"/>
          <w:sz w:val="24"/>
          <w:szCs w:val="24"/>
        </w:rPr>
        <w:t xml:space="preserve">учитывать национальные, </w:t>
      </w:r>
      <w:proofErr w:type="spellStart"/>
      <w:r w:rsidRPr="00D41DE1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41DE1">
        <w:rPr>
          <w:rFonts w:ascii="Times New Roman" w:hAnsi="Times New Roman" w:cs="Times New Roman"/>
          <w:sz w:val="24"/>
          <w:szCs w:val="24"/>
        </w:rPr>
        <w:t>, региональные условия, в</w:t>
      </w:r>
      <w:r>
        <w:rPr>
          <w:rFonts w:ascii="Times New Roman" w:hAnsi="Times New Roman" w:cs="Times New Roman"/>
          <w:sz w:val="24"/>
          <w:szCs w:val="24"/>
        </w:rPr>
        <w:t xml:space="preserve"> которых находится детский сад</w:t>
      </w:r>
      <w:r w:rsidRPr="00D41DE1">
        <w:rPr>
          <w:rFonts w:ascii="Times New Roman" w:hAnsi="Times New Roman" w:cs="Times New Roman"/>
          <w:sz w:val="24"/>
          <w:szCs w:val="24"/>
        </w:rPr>
        <w:t xml:space="preserve"> и его традиции. </w:t>
      </w:r>
      <w:proofErr w:type="gramEnd"/>
    </w:p>
    <w:p w:rsidR="000722D3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6F1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Главное требование к образовательной программе детского сада</w:t>
      </w:r>
      <w:r w:rsidRPr="00706F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>объем, содержание дошкольного образования и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 xml:space="preserve">реализации программы не должны быть ниже, чем в ФОП </w:t>
      </w:r>
      <w:proofErr w:type="gramStart"/>
      <w:r w:rsidRPr="00706F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6F14">
        <w:rPr>
          <w:rFonts w:ascii="Times New Roman" w:hAnsi="Times New Roman" w:cs="Times New Roman"/>
          <w:sz w:val="24"/>
          <w:szCs w:val="24"/>
        </w:rPr>
        <w:t>.</w:t>
      </w:r>
    </w:p>
    <w:p w:rsidR="000722D3" w:rsidRDefault="000722D3" w:rsidP="009E46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6F14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 xml:space="preserve">Целью Федеральной программы </w:t>
      </w:r>
      <w:r w:rsidRPr="00706F14">
        <w:rPr>
          <w:rFonts w:ascii="Times New Roman" w:hAnsi="Times New Roman" w:cs="Times New Roman"/>
          <w:sz w:val="24"/>
          <w:szCs w:val="24"/>
        </w:rPr>
        <w:t>является разностороннее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>ребёнка в период дошкольного детства с учётом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>индивидуальных особенностей на основе духовно-нравственных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>российского народа, исторических и национально-культурных традиций.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D3" w:rsidRPr="00706F14" w:rsidRDefault="000722D3" w:rsidP="009E465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5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Отличительная особенность программы</w:t>
      </w:r>
      <w:r w:rsidRPr="00706F14">
        <w:rPr>
          <w:rFonts w:ascii="Times New Roman" w:hAnsi="Times New Roman" w:cs="Times New Roman"/>
          <w:sz w:val="24"/>
          <w:szCs w:val="24"/>
        </w:rPr>
        <w:t xml:space="preserve"> — воспитание патриотических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4">
        <w:rPr>
          <w:rFonts w:ascii="Times New Roman" w:hAnsi="Times New Roman" w:cs="Times New Roman"/>
          <w:sz w:val="24"/>
          <w:szCs w:val="24"/>
        </w:rPr>
        <w:t xml:space="preserve">чувств, любви и уважения к Родине. </w:t>
      </w:r>
    </w:p>
    <w:p w:rsidR="000722D3" w:rsidRPr="000D257E" w:rsidRDefault="000722D3" w:rsidP="009E4657">
      <w:pPr>
        <w:autoSpaceDE w:val="0"/>
        <w:autoSpaceDN w:val="0"/>
        <w:adjustRightInd w:val="0"/>
        <w:spacing w:after="0" w:line="240" w:lineRule="auto"/>
        <w:ind w:left="-426" w:right="-577"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0D25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Коротко об основном содержании ФОП </w:t>
      </w:r>
      <w:proofErr w:type="gramStart"/>
      <w:r w:rsidRPr="000D25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ДО</w:t>
      </w:r>
      <w:proofErr w:type="gramEnd"/>
    </w:p>
    <w:p w:rsidR="000722D3" w:rsidRPr="000D257E" w:rsidRDefault="000722D3" w:rsidP="009E4657">
      <w:pPr>
        <w:autoSpaceDE w:val="0"/>
        <w:autoSpaceDN w:val="0"/>
        <w:adjustRightInd w:val="0"/>
        <w:spacing w:after="0" w:line="240" w:lineRule="auto"/>
        <w:ind w:right="-57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0D257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содержание дошкольного образования детей</w:t>
      </w:r>
      <w:r w:rsidRPr="000D2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реализуется по пяти направлениям (образовательным областям):</w:t>
      </w:r>
    </w:p>
    <w:p w:rsidR="000722D3" w:rsidRDefault="000722D3" w:rsidP="009E46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социально-коммуникативное, </w:t>
      </w:r>
    </w:p>
    <w:p w:rsidR="000722D3" w:rsidRDefault="000722D3" w:rsidP="009E46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познавательное,</w:t>
      </w:r>
    </w:p>
    <w:p w:rsidR="000722D3" w:rsidRDefault="000722D3" w:rsidP="009E46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 речевое, </w:t>
      </w:r>
    </w:p>
    <w:p w:rsidR="000722D3" w:rsidRDefault="000722D3" w:rsidP="009E46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художественно- эстетическое, </w:t>
      </w:r>
    </w:p>
    <w:p w:rsidR="000722D3" w:rsidRPr="000D257E" w:rsidRDefault="000722D3" w:rsidP="009E46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физическое развитие детей.</w:t>
      </w:r>
    </w:p>
    <w:p w:rsidR="000722D3" w:rsidRPr="000D257E" w:rsidRDefault="000722D3" w:rsidP="009E4657">
      <w:pPr>
        <w:autoSpaceDE w:val="0"/>
        <w:autoSpaceDN w:val="0"/>
        <w:adjustRightInd w:val="0"/>
        <w:spacing w:after="0" w:line="240" w:lineRule="auto"/>
        <w:ind w:right="-57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 xml:space="preserve">В ФОП </w:t>
      </w:r>
      <w:proofErr w:type="gramStart"/>
      <w:r w:rsidRPr="000D25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2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57E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D257E">
        <w:rPr>
          <w:rFonts w:ascii="Times New Roman" w:hAnsi="Times New Roman" w:cs="Times New Roman"/>
          <w:sz w:val="24"/>
          <w:szCs w:val="24"/>
        </w:rPr>
        <w:t xml:space="preserve"> возможные достижения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 xml:space="preserve">определенному возрасту - </w:t>
      </w:r>
      <w:r w:rsidRPr="000D257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планируемые результаты реализации Программы.</w:t>
      </w:r>
      <w:r w:rsidRPr="000D2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Специфика дошкольного возраста делают неправомерными требования от ребёнка дошкольного возраста конкретных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 xml:space="preserve">достижений. Поэтому 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Pr="000D257E">
        <w:rPr>
          <w:rFonts w:ascii="Times New Roman" w:hAnsi="Times New Roman" w:cs="Times New Roman"/>
          <w:sz w:val="24"/>
          <w:szCs w:val="24"/>
        </w:rPr>
        <w:t xml:space="preserve"> представляют собой возрастные характеристики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достижений ребёнка дошкольного возраста на разных возрастных этапах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к завершению дошкольного образования.</w:t>
      </w:r>
    </w:p>
    <w:p w:rsidR="000722D3" w:rsidRDefault="000722D3" w:rsidP="009E4657">
      <w:pPr>
        <w:autoSpaceDE w:val="0"/>
        <w:autoSpaceDN w:val="0"/>
        <w:adjustRightInd w:val="0"/>
        <w:spacing w:after="0" w:line="240" w:lineRule="auto"/>
        <w:ind w:right="-577" w:firstLine="284"/>
        <w:jc w:val="both"/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ориентируются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Программы. И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индивидуального подхода к детям, для планирования образовательной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 xml:space="preserve">развивающей работы с детьми педагоги проводят </w:t>
      </w:r>
      <w:r w:rsidRPr="000D257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педагогическую диагностику.</w:t>
      </w:r>
    </w:p>
    <w:p w:rsidR="000722D3" w:rsidRPr="00726A12" w:rsidRDefault="000722D3" w:rsidP="009E4657">
      <w:pPr>
        <w:autoSpaceDE w:val="0"/>
        <w:autoSpaceDN w:val="0"/>
        <w:adjustRightInd w:val="0"/>
        <w:spacing w:after="0" w:line="240" w:lineRule="auto"/>
        <w:ind w:right="-57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7E">
        <w:rPr>
          <w:rFonts w:ascii="Times New Roman" w:hAnsi="Times New Roman" w:cs="Times New Roman"/>
          <w:sz w:val="24"/>
          <w:szCs w:val="24"/>
        </w:rPr>
        <w:t>Педагогическая диагностика достижений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 xml:space="preserve">результатов направлена на изучение </w:t>
      </w:r>
      <w:proofErr w:type="spellStart"/>
      <w:r w:rsidRPr="000D257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D257E">
        <w:rPr>
          <w:rFonts w:ascii="Times New Roman" w:hAnsi="Times New Roman" w:cs="Times New Roman"/>
          <w:sz w:val="24"/>
          <w:szCs w:val="24"/>
        </w:rPr>
        <w:t xml:space="preserve"> умений ребёнка,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657">
        <w:rPr>
          <w:rFonts w:ascii="Times New Roman" w:hAnsi="Times New Roman" w:cs="Times New Roman"/>
          <w:sz w:val="24"/>
          <w:szCs w:val="24"/>
        </w:rPr>
        <w:t>интересов</w:t>
      </w:r>
      <w:r w:rsidRPr="000D257E">
        <w:rPr>
          <w:rFonts w:ascii="Times New Roman" w:hAnsi="Times New Roman" w:cs="Times New Roman"/>
          <w:sz w:val="24"/>
          <w:szCs w:val="24"/>
        </w:rPr>
        <w:t>, склонностей, л</w:t>
      </w:r>
      <w:r w:rsidR="009E4657">
        <w:rPr>
          <w:rFonts w:ascii="Times New Roman" w:hAnsi="Times New Roman" w:cs="Times New Roman"/>
          <w:sz w:val="24"/>
          <w:szCs w:val="24"/>
        </w:rPr>
        <w:t>ичностных особенностей</w:t>
      </w:r>
      <w:r w:rsidRPr="000D257E">
        <w:rPr>
          <w:rFonts w:ascii="Times New Roman" w:hAnsi="Times New Roman" w:cs="Times New Roman"/>
          <w:sz w:val="24"/>
          <w:szCs w:val="24"/>
        </w:rPr>
        <w:t>. Она позволяет 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>особенности и динамику развития ребёнка, составлять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7E">
        <w:rPr>
          <w:rFonts w:ascii="Times New Roman" w:hAnsi="Times New Roman" w:cs="Times New Roman"/>
          <w:sz w:val="24"/>
          <w:szCs w:val="24"/>
        </w:rPr>
        <w:t xml:space="preserve">полученных данных </w:t>
      </w:r>
    </w:p>
    <w:p w:rsidR="003E3C15" w:rsidRDefault="003E3C15" w:rsidP="000722D3">
      <w:pPr>
        <w:ind w:left="-567"/>
      </w:pPr>
    </w:p>
    <w:sectPr w:rsidR="003E3C15" w:rsidSect="000722D3">
      <w:pgSz w:w="16838" w:h="11906" w:orient="landscape"/>
      <w:pgMar w:top="568" w:right="1134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D5C"/>
    <w:multiLevelType w:val="hybridMultilevel"/>
    <w:tmpl w:val="C71C22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2D3"/>
    <w:rsid w:val="000722D3"/>
    <w:rsid w:val="00370DFC"/>
    <w:rsid w:val="003E3C15"/>
    <w:rsid w:val="005730BA"/>
    <w:rsid w:val="00737C5D"/>
    <w:rsid w:val="009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2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2023-11-23T07:11:00Z</dcterms:created>
  <dcterms:modified xsi:type="dcterms:W3CDTF">2023-12-16T06:43:00Z</dcterms:modified>
</cp:coreProperties>
</file>